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Style w:val="Strong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2396490</wp:posOffset>
            </wp:positionH>
            <wp:positionV relativeFrom="paragraph">
              <wp:posOffset>32385</wp:posOffset>
            </wp:positionV>
            <wp:extent cx="1327150" cy="132905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Complaints Handling Process for Teen Life Coaching Services</w:t>
      </w:r>
    </w:p>
    <w:p>
      <w:pPr>
        <w:pStyle w:val="BodyText"/>
        <w:bidi w:val="0"/>
        <w:jc w:val="left"/>
        <w:rPr/>
      </w:pPr>
      <w:r>
        <w:rPr/>
        <w:t>At my coaching practice, I am committed to providing a high standard of service. However, I understand that there may be times when clients or their families feel dissatisfied. I take all complaints seriously and aim to resolve them quickly, fairly, and transparently.</w:t>
      </w:r>
    </w:p>
    <w:p>
      <w:pPr>
        <w:pStyle w:val="BodyText"/>
        <w:bidi w:val="0"/>
        <w:jc w:val="left"/>
        <w:rPr/>
      </w:pPr>
      <w:r>
        <w:rPr/>
        <w:t>This process outlines the steps clients or their families can follow to raise a complaint and how it will be handled.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1. Informal Resolution</w:t>
      </w:r>
    </w:p>
    <w:p>
      <w:pPr>
        <w:pStyle w:val="BodyText"/>
        <w:bidi w:val="0"/>
        <w:jc w:val="left"/>
        <w:rPr/>
      </w:pPr>
      <w:r>
        <w:rPr/>
        <w:t>In the first instance, I encourage any client or their parent/guardian to raise concerns directly with me to allow for an informal discussion. Many issues can often be resolved quickly through open communication.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Step 1</w:t>
      </w:r>
      <w:r>
        <w:rPr/>
        <w:t>: Contact me as soon as possible to discuss your concern. This can be done verbally (e.g., during a session) or in writing via email or phone.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Step 2</w:t>
      </w:r>
      <w:r>
        <w:rPr/>
        <w:t xml:space="preserve">: I will listen to your concern and aim to provide a response within </w:t>
      </w:r>
      <w:r>
        <w:rPr>
          <w:rStyle w:val="Strong"/>
        </w:rPr>
        <w:t>5 working days</w:t>
      </w:r>
      <w:r>
        <w:rPr/>
        <w:t>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Step 3</w:t>
      </w:r>
      <w:r>
        <w:rPr/>
        <w:t>: If the issue can be resolved informally, I will work with you to reach an agreeable solution.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2. Formal Complaints Process</w:t>
      </w:r>
    </w:p>
    <w:p>
      <w:pPr>
        <w:pStyle w:val="BodyText"/>
        <w:bidi w:val="0"/>
        <w:jc w:val="left"/>
        <w:rPr/>
      </w:pPr>
      <w:r>
        <w:rPr/>
        <w:t>If the issue cannot be resolved informally or if the nature of the complaint requires formal consideration, the following process applies: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>Step 1: Submitting the Complaint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Submit a written complaint via email or post, clearly stating: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The nature of the complaint.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Relevant dates and details.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What outcome you would like to see.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Contact Information</w:t>
      </w:r>
      <w:r>
        <w:rPr/>
        <w:t>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>
          <w:rStyle w:val="Strong"/>
        </w:rPr>
        <w:t>Email</w:t>
      </w:r>
      <w:r>
        <w:rPr/>
        <w:t>: [Your Email Address]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>
          <w:rStyle w:val="Strong"/>
        </w:rPr>
        <w:t>Postal Address</w:t>
      </w:r>
      <w:r>
        <w:rPr/>
        <w:t>: [Your Postal Address]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>Step 2: Acknowledgement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Upon receipt of the complaint, I will acknowledge it in writing within </w:t>
      </w:r>
      <w:r>
        <w:rPr>
          <w:rStyle w:val="Strong"/>
        </w:rPr>
        <w:t>5 working days</w:t>
      </w:r>
      <w:r>
        <w:rPr/>
        <w:t>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You will be informed of the next steps in the process, including a timeline for investigating the complaint.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>Step 3: Investigation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I will conduct a full investigation into the complaint, which may include: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Reviewing relevant documentation or session notes.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Speaking with the client or other involved parties, where appropriate.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This investigation will be completed within </w:t>
      </w:r>
      <w:r>
        <w:rPr>
          <w:rStyle w:val="Strong"/>
        </w:rPr>
        <w:t>10 working days</w:t>
      </w:r>
      <w:r>
        <w:rPr/>
        <w:t xml:space="preserve"> of the acknowledgment of the complaint, unless there are exceptional circumstances that require more time. In such cases, you will be notified of any delay.</w:t>
      </w:r>
    </w:p>
    <w:p>
      <w:pPr>
        <w:pStyle w:val="Heading4"/>
        <w:bidi w:val="0"/>
        <w:jc w:val="left"/>
        <w:rPr/>
      </w:pPr>
      <w:r>
        <w:rPr>
          <w:rStyle w:val="Strong"/>
          <w:b/>
          <w:bCs/>
        </w:rPr>
        <w:t>Step 4: Response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After the investigation is completed, I will provide a written response, detailing: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The findings of the investigation.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Any proposed actions or solutions to resolve the issue.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If applicable, any changes that will be implemented to prevent similar issues in the future.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I aim to issue this response within </w:t>
      </w:r>
      <w:r>
        <w:rPr>
          <w:rStyle w:val="Strong"/>
        </w:rPr>
        <w:t>10 working days</w:t>
      </w:r>
      <w:r>
        <w:rPr/>
        <w:t xml:space="preserve"> of the investigation’s completion.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3. Review and Appeal</w:t>
      </w:r>
    </w:p>
    <w:p>
      <w:pPr>
        <w:pStyle w:val="BodyText"/>
        <w:bidi w:val="0"/>
        <w:jc w:val="left"/>
        <w:rPr/>
      </w:pPr>
      <w:r>
        <w:rPr/>
        <w:t>If you are dissatisfied with the outcome of the formal complaints process, you can request a review of the decision.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Step 1</w:t>
      </w:r>
      <w:r>
        <w:rPr/>
        <w:t xml:space="preserve">: Submit a request for review within </w:t>
      </w:r>
      <w:r>
        <w:rPr>
          <w:rStyle w:val="Strong"/>
        </w:rPr>
        <w:t>10 working days</w:t>
      </w:r>
      <w:r>
        <w:rPr/>
        <w:t xml:space="preserve"> of receiving the formal response, outlining the reasons you are not satisfied.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Step 2</w:t>
      </w:r>
      <w:r>
        <w:rPr/>
        <w:t>: I will review the case again, possibly involving an external mediator or advisor, if appropriate.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Step 3</w:t>
      </w:r>
      <w:r>
        <w:rPr/>
        <w:t xml:space="preserve">: A final decision will be communicated to you within </w:t>
      </w:r>
      <w:r>
        <w:rPr>
          <w:rStyle w:val="Strong"/>
        </w:rPr>
        <w:t>10 working days</w:t>
      </w:r>
      <w:r>
        <w:rPr/>
        <w:t xml:space="preserve"> of your request for review.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4. External Complaints</w:t>
      </w:r>
    </w:p>
    <w:p>
      <w:pPr>
        <w:pStyle w:val="BodyText"/>
        <w:bidi w:val="0"/>
        <w:jc w:val="left"/>
        <w:rPr/>
      </w:pPr>
      <w:r>
        <w:rPr/>
        <w:t>If you are still not satisfied after the internal complaints process is exhausted, you can escalate the complaint to an external organization, such as: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The Information Commissioner’s Office (ICO)</w:t>
      </w:r>
      <w:r>
        <w:rPr/>
        <w:t>, for data protection-related concerns.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The local safeguarding board</w:t>
      </w:r>
      <w:r>
        <w:rPr/>
        <w:t>, for safeguarding or child protection concerns.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An independent life coaching organization</w:t>
      </w:r>
      <w:r>
        <w:rPr/>
        <w:t>, if I am a member of a professional body (such as the International Coach Federation, if applicable).</w:t>
      </w:r>
    </w:p>
    <w:p>
      <w:pPr>
        <w:pStyle w:val="BodyText"/>
        <w:bidi w:val="0"/>
        <w:jc w:val="left"/>
        <w:rPr/>
      </w:pPr>
      <w:r>
        <w:rPr/>
        <w:t>Details on how to contact these bodies will be provided on request.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5. Confidentiality</w:t>
      </w:r>
    </w:p>
    <w:p>
      <w:pPr>
        <w:pStyle w:val="BodyText"/>
        <w:bidi w:val="0"/>
        <w:jc w:val="left"/>
        <w:rPr/>
      </w:pPr>
      <w:r>
        <w:rPr/>
        <w:t>All complaints will be treated confidentially. Information will only be shared with those involved in the complaint or the investigation process.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6. Record Keeping</w:t>
      </w:r>
    </w:p>
    <w:p>
      <w:pPr>
        <w:pStyle w:val="BodyText"/>
        <w:bidi w:val="0"/>
        <w:jc w:val="left"/>
        <w:rPr/>
      </w:pPr>
      <w:r>
        <w:rPr/>
        <w:t xml:space="preserve">A record of all complaints and their outcomes will be kept securely in accordance with my </w:t>
      </w:r>
      <w:r>
        <w:rPr>
          <w:rStyle w:val="Strong"/>
        </w:rPr>
        <w:t>Data Protection Policy</w:t>
      </w:r>
      <w:r>
        <w:rPr/>
        <w:t>. These records will be reviewed annually to ensure continuous improvement of my services.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7. Commitment to Improvement</w:t>
      </w:r>
    </w:p>
    <w:p>
      <w:pPr>
        <w:pStyle w:val="BodyText"/>
        <w:bidi w:val="0"/>
        <w:jc w:val="left"/>
        <w:rPr/>
      </w:pPr>
      <w:r>
        <w:rPr/>
        <w:t>I view complaints as valuable feedback and a way to improve the services I offer. I am committed to learning from all complaints and will implement changes where necessary to enhance the client experience.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"/>
        </w:rPr>
        <w:t>Contact Information for Complaints</w:t>
      </w:r>
      <w:r>
        <w:rPr/>
        <w:t>:</w:t>
        <w:br/>
      </w:r>
      <w:r>
        <w:rPr>
          <w:rStyle w:val="Strong"/>
        </w:rPr>
        <w:t>Email</w:t>
      </w:r>
      <w:r>
        <w:rPr/>
        <w:t>: [Your Email Address]</w:t>
        <w:br/>
      </w:r>
      <w:r>
        <w:rPr>
          <w:rStyle w:val="Strong"/>
        </w:rPr>
        <w:t>Postal Address</w:t>
      </w:r>
      <w:r>
        <w:rPr/>
        <w:t>: [Your Postal Address]</w:t>
        <w:br/>
      </w:r>
      <w:r>
        <w:rPr>
          <w:rStyle w:val="Strong"/>
        </w:rPr>
        <w:t>Phone Number</w:t>
      </w:r>
      <w:r>
        <w:rPr/>
        <w:t>: [Your Phone Number]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3</Pages>
  <Words>703</Words>
  <Characters>3638</Characters>
  <CharactersWithSpaces>4264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2024-09-11T15:22:28Z</dcterms:created>
  <dc:creator/>
  <dc:description/>
  <dc:language>en-GB</dc:language>
  <cp:lastModifiedBy/>
  <dcterms:modified xsi:type="dcterms:W3CDTF">2024-09-11T15:23:34Z</dcterms:modified>
  <cp:revision>1</cp:revision>
  <dc:subject/>
  <dc:title/>
</cp:coreProperties>
</file>